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bookmarkStart w:id="0" w:name="_GoBack"/>
      <w:bookmarkEnd w:id="0"/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龙岩文旅汇金发展集团有限公司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权属企业公开招聘</w:t>
      </w:r>
      <w:r>
        <w:rPr>
          <w:rFonts w:ascii="方正小标宋简体" w:eastAsia="方正小标宋简体" w:cs="方正小标宋简体" w:hint="eastAsia"/>
          <w:sz w:val="44"/>
          <w:szCs w:val="36"/>
          <w:lang w:eastAsia="zh-CN"/>
        </w:rPr>
        <w:t>劳务派遣</w:t>
      </w:r>
      <w:r>
        <w:rPr>
          <w:rFonts w:ascii="方正小标宋简体" w:eastAsia="方正小标宋简体" w:cs="方正小标宋简体" w:hint="eastAsia"/>
          <w:sz w:val="44"/>
          <w:szCs w:val="36"/>
        </w:rPr>
        <w:t>工作人员报名表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2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249</Words>
  <Characters>256</Characters>
  <Lines>148</Lines>
  <Paragraphs>58</Paragraphs>
  <CharactersWithSpaces>279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2022-04-24T06:50:02Z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