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0C" w:rsidRPr="00A97A0C" w:rsidRDefault="00A97A0C" w:rsidP="00A97A0C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 w:rsidRPr="00A97A0C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附件</w:t>
      </w:r>
      <w:r w:rsidRPr="00A97A0C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1</w:t>
      </w:r>
      <w:r w:rsidRPr="00A97A0C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：</w:t>
      </w:r>
    </w:p>
    <w:p w:rsidR="00F917AA" w:rsidRDefault="00E74A1A">
      <w:pPr>
        <w:widowControl/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福建连城国有投资集团有限公司公开招聘企业专业人才职位表</w:t>
      </w:r>
    </w:p>
    <w:tbl>
      <w:tblPr>
        <w:tblW w:w="1371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29"/>
        <w:gridCol w:w="2060"/>
        <w:gridCol w:w="1450"/>
        <w:gridCol w:w="9378"/>
      </w:tblGrid>
      <w:tr w:rsidR="00F917AA">
        <w:trPr>
          <w:trHeight w:val="9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岗位</w:t>
            </w:r>
            <w:r w:rsidR="00E64D88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名称及</w:t>
            </w:r>
          </w:p>
          <w:p w:rsidR="00E64D88" w:rsidRPr="00E64D88" w:rsidRDefault="00E64D88" w:rsidP="00E64D88">
            <w:pPr>
              <w:widowControl/>
              <w:spacing w:line="480" w:lineRule="exact"/>
              <w:jc w:val="center"/>
            </w:pPr>
            <w:r w:rsidRPr="00E64D88">
              <w:rPr>
                <w:rFonts w:ascii="Times New Roman" w:eastAsia="黑体" w:hAnsi="Times New Roman" w:cs="Times New Roman" w:hint="eastAsia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48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9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条件要求</w:t>
            </w:r>
          </w:p>
        </w:tc>
      </w:tr>
      <w:tr w:rsidR="00F917AA">
        <w:trPr>
          <w:trHeight w:val="239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工商管理类人员等同于部门副经理或二级子公司副经理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101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7AA" w:rsidRDefault="00E74A1A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工商管理类、公共管理类专业，普通高校硕士研究生及以上学历毕业生，具有硕士及以上学位；</w:t>
            </w:r>
          </w:p>
          <w:p w:rsidR="00F917AA" w:rsidRDefault="00E74A1A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工商管理类人员了解工商管理方面的政策法规，</w:t>
            </w:r>
            <w:r>
              <w:rPr>
                <w:rFonts w:ascii="Times New Roman" w:eastAsia="仿宋_GB2312" w:hAnsi="Times New Roman" w:cs="Times New Roman"/>
                <w:spacing w:val="15"/>
                <w:sz w:val="28"/>
                <w:szCs w:val="28"/>
                <w:shd w:val="clear" w:color="auto" w:fill="FFFFFF"/>
              </w:rPr>
              <w:t>有较强的商务谈判组织和驾驭能力，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具有企业管理工作经验者优先；</w:t>
            </w:r>
          </w:p>
          <w:p w:rsidR="00F917AA" w:rsidRDefault="00E74A1A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其中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年应届毕业生（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年毕业生可报考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年应届生岗位）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3B2341" w:rsidTr="00E64D88">
        <w:trPr>
          <w:trHeight w:val="368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E64D88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法律类人员等同于部门副经理或二级子公司副经理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102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法学、法律、经济法学、经济法律事务、法律实务、金融与法律、经济法与经济实务、民商经济法学、民商法学、诉讼法学、知识产权专业，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普通高校硕士研究生及以上学历毕业生，具有硕士及以上学位；</w:t>
            </w:r>
          </w:p>
          <w:p w:rsidR="003B2341" w:rsidRPr="003B2341" w:rsidRDefault="003B2341" w:rsidP="000D7BF1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熟悉民法典、公司法、劳动法、招投标法、建筑工程类等相关法律，熟悉公司合同管理体系和法律风险控制流程，具有诉讼仲裁实践经验，有良好的诉讼业绩，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具有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法律事务工作经验者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  <w:tr w:rsidR="003B2341" w:rsidTr="003B2341">
        <w:trPr>
          <w:trHeight w:val="2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投资类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103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  <w:shd w:val="clear" w:color="auto" w:fill="FFFFFF"/>
              </w:rPr>
              <w:t>投资经济、对外经济贸易、投资学、投资与理财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专业，普通高校硕士研究生及以上学历毕业生，具有硕士及以上学位；</w:t>
            </w:r>
          </w:p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良好的投资分析能力和投资思维，能够进行投资组合优化及定期审查，有较强的风险管理意识和业务拓展能力，较好的沟通能力等相关经验者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优先。</w:t>
            </w:r>
          </w:p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其中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年应届毕业生（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年毕业生可报考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年应届生岗位）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3B2341" w:rsidTr="003B2341">
        <w:trPr>
          <w:trHeight w:val="149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财务类等人员等同于部门副经理或二级子公司副经理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104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经济贸易类、财政金融类、会计与审计类专业，普通高校硕士研究生及以上学历毕业生，具有硕士及以上学位；</w:t>
            </w:r>
          </w:p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财务管理类人员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会计理论基础知识扎实，熟悉企业会计制度，熟悉国家财税制度和办税程序，熟练掌握财务软件，精通成本测算，财务核算，具有金融、投资、担保等行业工作经验者优先；</w:t>
            </w:r>
          </w:p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其中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年应届毕业生（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年毕业生可报考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年应届生岗位）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3B2341">
        <w:trPr>
          <w:trHeight w:val="149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贸易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105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经济贸易类、财政金融类专业，普通高校硕士研究生及以上学历毕业生，具有硕士及以上学位；</w:t>
            </w:r>
          </w:p>
          <w:p w:rsidR="003B2341" w:rsidRP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了解期货、现货贸易模式，了解金融工具套期保值操作流程等工作经验者优先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3B2341" w:rsidTr="003B2341">
        <w:trPr>
          <w:trHeight w:val="257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环保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类人员等同于部门副经理或二级子公司副经理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106</w:t>
            </w:r>
            <w:r w:rsidR="00E64D8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76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环境生态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、环境安全技术类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专业，普通高校硕士研究生及以上学历毕业生，具有硕士及以上学位；</w:t>
            </w:r>
          </w:p>
          <w:p w:rsidR="003B2341" w:rsidRPr="003B2341" w:rsidRDefault="003B2341" w:rsidP="000D7BF1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熟悉环境评价、生态修复、矿山地质、污水处理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等工作经验者优先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</w:tbl>
    <w:p w:rsidR="00F917AA" w:rsidRDefault="00E74A1A" w:rsidP="0052705B">
      <w:pPr>
        <w:pStyle w:val="a0"/>
        <w:spacing w:line="576" w:lineRule="exact"/>
        <w:ind w:firstLineChars="300" w:firstLine="840"/>
      </w:pPr>
      <w:r>
        <w:rPr>
          <w:rFonts w:eastAsia="仿宋_GB2312" w:cs="Times New Roman"/>
          <w:sz w:val="28"/>
          <w:szCs w:val="28"/>
        </w:rPr>
        <w:t>注：上述任职资格条件中的专业要求以《福建省机关事业单位招考专业指导目录（</w:t>
      </w:r>
      <w:r>
        <w:rPr>
          <w:rFonts w:eastAsia="仿宋_GB2312" w:cs="Times New Roman"/>
          <w:sz w:val="28"/>
          <w:szCs w:val="28"/>
        </w:rPr>
        <w:t>2023</w:t>
      </w:r>
      <w:r>
        <w:rPr>
          <w:rFonts w:eastAsia="仿宋_GB2312" w:cs="Times New Roman"/>
          <w:sz w:val="28"/>
          <w:szCs w:val="28"/>
        </w:rPr>
        <w:t>年）》为准</w:t>
      </w:r>
    </w:p>
    <w:sectPr w:rsidR="00F917AA" w:rsidSect="0052705B">
      <w:footerReference w:type="default" r:id="rId7"/>
      <w:pgSz w:w="16838" w:h="11906" w:orient="landscape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FA" w:rsidRDefault="00C015FA" w:rsidP="00F917AA">
      <w:r>
        <w:separator/>
      </w:r>
    </w:p>
  </w:endnote>
  <w:endnote w:type="continuationSeparator" w:id="1">
    <w:p w:rsidR="00C015FA" w:rsidRDefault="00C015FA" w:rsidP="00F9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AA" w:rsidRDefault="00D21E1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-13.5pt;width:2in;height:2in;z-index:251659264;mso-wrap-style:none;mso-position-horizontal:outside;mso-position-horizontal-relative:margin" o:gfxdata="UEsDBAoAAAAAAIdO4kAAAAAAAAAAAAAAAAAEAAAAZHJzL1BLAwQUAAAACACHTuJAIhleId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iGV4h0wAAAAgBAAAPAAAAAAAAAAEAIAAAACIAAABkcnMvZG93bnJldi54&#10;bWxQSwECFAAUAAAACACHTuJAnUWJsMYBAACdAwAADgAAAAAAAAABACAAAAAiAQAAZHJzL2Uyb0Rv&#10;Yy54bWxQSwUGAAAAAAYABgBZAQAAWgUAAAAA&#10;" filled="f" stroked="f">
          <v:textbox style="mso-next-textbox:#_x0000_s1026;mso-fit-shape-to-text:t" inset="0,0,0,0">
            <w:txbxContent>
              <w:p w:rsidR="00F917AA" w:rsidRDefault="00E74A1A">
                <w:pPr>
                  <w:pStyle w:val="a8"/>
                  <w:rPr>
                    <w:rFonts w:eastAsia="宋体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— </w:t>
                </w:r>
                <w:r w:rsidR="00D21E1E"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 w:rsidR="00D21E1E"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 w:rsidR="00E64D88">
                  <w:rPr>
                    <w:rFonts w:ascii="Times New Roman" w:hAnsi="Times New Roman" w:cs="Times New Roman"/>
                    <w:noProof/>
                    <w:sz w:val="28"/>
                    <w:szCs w:val="44"/>
                  </w:rPr>
                  <w:t>1</w:t>
                </w:r>
                <w:r w:rsidR="00D21E1E">
                  <w:rPr>
                    <w:rFonts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FA" w:rsidRDefault="00C015FA" w:rsidP="00F917AA">
      <w:r>
        <w:separator/>
      </w:r>
    </w:p>
  </w:footnote>
  <w:footnote w:type="continuationSeparator" w:id="1">
    <w:p w:rsidR="00C015FA" w:rsidRDefault="00C015FA" w:rsidP="00F91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4ZWFhOGQ0MTNlMTFkN2U0NDZkN2I3OThhYmU3NzcifQ=="/>
  </w:docVars>
  <w:rsids>
    <w:rsidRoot w:val="1E89071D"/>
    <w:rsid w:val="00251FBB"/>
    <w:rsid w:val="002637EE"/>
    <w:rsid w:val="003B2341"/>
    <w:rsid w:val="0052705B"/>
    <w:rsid w:val="00803423"/>
    <w:rsid w:val="00A97A0C"/>
    <w:rsid w:val="00C015FA"/>
    <w:rsid w:val="00C77F9A"/>
    <w:rsid w:val="00D21E1E"/>
    <w:rsid w:val="00E64D88"/>
    <w:rsid w:val="00E74A1A"/>
    <w:rsid w:val="00F917AA"/>
    <w:rsid w:val="1E89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917A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F917AA"/>
    <w:pPr>
      <w:ind w:firstLineChars="200" w:firstLine="800"/>
    </w:pPr>
  </w:style>
  <w:style w:type="paragraph" w:styleId="a4">
    <w:name w:val="Body Text"/>
    <w:basedOn w:val="a"/>
    <w:next w:val="a5"/>
    <w:qFormat/>
    <w:rsid w:val="00F917AA"/>
    <w:pPr>
      <w:spacing w:line="600" w:lineRule="exact"/>
    </w:pPr>
    <w:rPr>
      <w:rFonts w:ascii="Times New Roman" w:hAnsi="Times New Roman"/>
    </w:rPr>
  </w:style>
  <w:style w:type="paragraph" w:customStyle="1" w:styleId="a5">
    <w:name w:val="一级条标题"/>
    <w:basedOn w:val="a6"/>
    <w:next w:val="a7"/>
    <w:qFormat/>
    <w:rsid w:val="00F917AA"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rsid w:val="00F917AA"/>
    <w:pPr>
      <w:spacing w:line="360" w:lineRule="auto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customStyle="1" w:styleId="a7">
    <w:name w:val="段"/>
    <w:next w:val="a"/>
    <w:qFormat/>
    <w:rsid w:val="00F917A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szCs w:val="22"/>
    </w:rPr>
  </w:style>
  <w:style w:type="paragraph" w:styleId="6">
    <w:name w:val="index 6"/>
    <w:basedOn w:val="a"/>
    <w:next w:val="a"/>
    <w:qFormat/>
    <w:rsid w:val="00F917AA"/>
    <w:pPr>
      <w:ind w:left="2100"/>
    </w:pPr>
  </w:style>
  <w:style w:type="paragraph" w:styleId="a8">
    <w:name w:val="footer"/>
    <w:basedOn w:val="a"/>
    <w:qFormat/>
    <w:rsid w:val="00F917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Normal (Web)"/>
    <w:basedOn w:val="a"/>
    <w:next w:val="6"/>
    <w:qFormat/>
    <w:rsid w:val="00F917A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Strong"/>
    <w:qFormat/>
    <w:rsid w:val="00F917AA"/>
    <w:rPr>
      <w:b/>
      <w:bCs/>
    </w:rPr>
  </w:style>
  <w:style w:type="character" w:customStyle="1" w:styleId="NormalCharacter">
    <w:name w:val="NormalCharacter"/>
    <w:semiHidden/>
    <w:qFormat/>
    <w:rsid w:val="00F917AA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b">
    <w:name w:val="header"/>
    <w:basedOn w:val="a"/>
    <w:link w:val="Char"/>
    <w:rsid w:val="0052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5270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小罗是个老夫子(粒城)</dc:creator>
  <cp:lastModifiedBy>A1</cp:lastModifiedBy>
  <cp:revision>6</cp:revision>
  <dcterms:created xsi:type="dcterms:W3CDTF">2023-11-24T07:02:00Z</dcterms:created>
  <dcterms:modified xsi:type="dcterms:W3CDTF">2023-11-24T09:46:00Z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CF8382C97D6248C1B130F4DD3AD9F16D_11</vt:lpwstr>
  </property>
</Properties>
</file>